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4BBA" w14:textId="77777777" w:rsidR="00F33976" w:rsidRDefault="00F33976">
      <w:pPr>
        <w:rPr>
          <w:rFonts w:ascii="Aleo" w:hAnsi="Aleo"/>
          <w:color w:val="000000"/>
          <w:sz w:val="27"/>
          <w:szCs w:val="27"/>
          <w:shd w:val="clear" w:color="auto" w:fill="FFFFFF"/>
        </w:rPr>
      </w:pPr>
      <w:r>
        <w:rPr>
          <w:rFonts w:ascii="Aleo" w:hAnsi="Aleo"/>
          <w:color w:val="000000"/>
          <w:sz w:val="27"/>
          <w:szCs w:val="27"/>
          <w:shd w:val="clear" w:color="auto" w:fill="FFFFFF"/>
        </w:rPr>
        <w:t>Se convoca la 3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ª edición del Programa de Formación (</w:t>
      </w:r>
      <w:proofErr w:type="spellStart"/>
      <w:r>
        <w:rPr>
          <w:rFonts w:ascii="Aleo" w:hAnsi="Aleo"/>
          <w:color w:val="000000"/>
          <w:sz w:val="27"/>
          <w:szCs w:val="27"/>
          <w:shd w:val="clear" w:color="auto" w:fill="FFFFFF"/>
        </w:rPr>
        <w:t>Fellowship</w:t>
      </w:r>
      <w:proofErr w:type="spellEnd"/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 ) en Patología y Cirugía de Columna dirigido a especialistas en cirugía ortopédica y traumatología con interés en especializarse en cirugía de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columna vertebral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.</w:t>
      </w:r>
      <w:r>
        <w:rPr>
          <w:rFonts w:ascii="Aleo" w:hAnsi="Aleo"/>
          <w:color w:val="000000"/>
          <w:sz w:val="27"/>
          <w:szCs w:val="27"/>
        </w:rPr>
        <w:br/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La Unidad de Cirugía de Columna está formada por 5 especialistas con dedicación completa y exclusiva a la patología y cirugía de la columna vertebral y practican más de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350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 intervenciones al año que cubren prácticamente todo el rango de patología y técnicas quirúrgicas: tratamiento de patología degenerativa lumbar, cirugía anterior y posterior de la columna cervical,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deformidades en pacientes sindrómicos, neuromusculares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deformidades del adolescente y del adulto, cirugía tumoral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 paliativa, de separación tumoral y </w:t>
      </w:r>
      <w:proofErr w:type="spellStart"/>
      <w:r>
        <w:rPr>
          <w:rFonts w:ascii="Aleo" w:hAnsi="Aleo"/>
          <w:color w:val="000000"/>
          <w:sz w:val="27"/>
          <w:szCs w:val="27"/>
          <w:shd w:val="clear" w:color="auto" w:fill="FFFFFF"/>
        </w:rPr>
        <w:t>vertebrectomías</w:t>
      </w:r>
      <w:proofErr w:type="spellEnd"/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 radicales en bloque,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cirugía mínimamente invasiva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 percutánea, cirugía reconstructiva global con ALIF, OLIF, XLIF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técnicas de cementación vertebral,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y cirugía de la deformidad congénita así como tratamiento conservador de este tipo de patología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.</w:t>
      </w:r>
    </w:p>
    <w:p w14:paraId="20665CF8" w14:textId="77777777" w:rsidR="00F33976" w:rsidRDefault="00F33976">
      <w:pPr>
        <w:rPr>
          <w:rFonts w:ascii="Aleo" w:hAnsi="Aleo"/>
          <w:color w:val="000000"/>
          <w:sz w:val="27"/>
          <w:szCs w:val="27"/>
          <w:shd w:val="clear" w:color="auto" w:fill="FFFFFF"/>
        </w:rPr>
      </w:pP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El objetivo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candidato seleccionado haría una formación de año completo, desde enero a diciembre de 2024 participando en la actividad de la Unidad como un facultativo más con responsabilidad progresiva. </w:t>
      </w:r>
    </w:p>
    <w:p w14:paraId="12FD829C" w14:textId="77777777" w:rsidR="00F33976" w:rsidRDefault="00F33976">
      <w:pPr>
        <w:rPr>
          <w:rFonts w:ascii="Aleo" w:hAnsi="Aleo"/>
          <w:color w:val="000000"/>
          <w:sz w:val="27"/>
          <w:szCs w:val="27"/>
          <w:shd w:val="clear" w:color="auto" w:fill="FFFFFF"/>
        </w:rPr>
      </w:pPr>
      <w:r>
        <w:rPr>
          <w:rFonts w:ascii="Aleo" w:hAnsi="Aleo"/>
          <w:color w:val="000000"/>
          <w:sz w:val="27"/>
          <w:szCs w:val="27"/>
          <w:shd w:val="clear" w:color="auto" w:fill="FFFFFF"/>
        </w:rPr>
        <w:t>El candidato seleccionado se v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incul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a con la entidad mediante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 po contrato con el hospital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y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tendrá la protección del seguro de Responsabilidad Civil institucional y como tal asistirá de modo tutorizado a pacientes en las consultas, tendrá actividad en planta de hospitalización y participará activamente en el quirófano. </w:t>
      </w:r>
    </w:p>
    <w:p w14:paraId="573A5C13" w14:textId="77777777" w:rsidR="00BD3ADD" w:rsidRDefault="00F33976">
      <w:pPr>
        <w:rPr>
          <w:rFonts w:ascii="Aleo" w:hAnsi="Aleo"/>
          <w:color w:val="000000"/>
          <w:sz w:val="27"/>
          <w:szCs w:val="27"/>
          <w:shd w:val="clear" w:color="auto" w:fill="FFFFFF"/>
        </w:rPr>
      </w:pP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Se fomentará un trabajo autónomo que cubren todos los aspectos de la actividad asistencial, supervisado con responsabilidad progresiva y con </w:t>
      </w:r>
      <w:proofErr w:type="gramStart"/>
      <w:r>
        <w:rPr>
          <w:rFonts w:ascii="Aleo" w:hAnsi="Aleo"/>
          <w:color w:val="000000"/>
          <w:sz w:val="27"/>
          <w:szCs w:val="27"/>
          <w:shd w:val="clear" w:color="auto" w:fill="FFFFFF"/>
        </w:rPr>
        <w:t>participación activa</w:t>
      </w:r>
      <w:proofErr w:type="gramEnd"/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 en la formación de residentes, en las sesiones clínicas de la Unidad y en la actividad investigadora.</w:t>
      </w:r>
      <w:r>
        <w:rPr>
          <w:rFonts w:ascii="Aleo" w:hAnsi="Aleo"/>
          <w:color w:val="000000"/>
          <w:sz w:val="27"/>
          <w:szCs w:val="27"/>
        </w:rPr>
        <w:br/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El candidato elegido tendrá una remuneración económica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bruta de 32.000 € y podrá realizar guardias de presencia física de Traumatología dentro de la planilla del Servicio. </w:t>
      </w:r>
    </w:p>
    <w:p w14:paraId="0B9E1799" w14:textId="77777777" w:rsidR="00BD3ADD" w:rsidRDefault="00BD3ADD">
      <w:pPr>
        <w:rPr>
          <w:rFonts w:ascii="Aleo" w:hAnsi="Aleo"/>
          <w:color w:val="000000"/>
          <w:sz w:val="27"/>
          <w:szCs w:val="27"/>
          <w:shd w:val="clear" w:color="auto" w:fill="FFFFFF"/>
        </w:rPr>
      </w:pPr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La relación económica </w:t>
      </w:r>
      <w:proofErr w:type="gramStart"/>
      <w:r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se </w:t>
      </w:r>
      <w:r w:rsidR="00F33976"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 gestiona</w:t>
      </w:r>
      <w:proofErr w:type="gramEnd"/>
      <w:r w:rsidR="00F33976"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 por la Fundación </w:t>
      </w:r>
      <w:r>
        <w:rPr>
          <w:rFonts w:ascii="Aleo" w:hAnsi="Aleo"/>
          <w:color w:val="000000"/>
          <w:sz w:val="27"/>
          <w:szCs w:val="27"/>
          <w:shd w:val="clear" w:color="auto" w:fill="FFFFFF"/>
        </w:rPr>
        <w:t>IDIPAZ</w:t>
      </w:r>
      <w:r w:rsidR="00F33976"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, por la aportación de un consorcio de compañías que participan en la financiación del programa. </w:t>
      </w:r>
    </w:p>
    <w:p w14:paraId="6DCC995B" w14:textId="77777777" w:rsidR="00BD3ADD" w:rsidRDefault="00F33976">
      <w:pPr>
        <w:rPr>
          <w:rFonts w:ascii="Aleo" w:hAnsi="Aleo"/>
          <w:sz w:val="27"/>
          <w:szCs w:val="27"/>
        </w:rPr>
      </w:pPr>
      <w:r>
        <w:rPr>
          <w:rFonts w:ascii="Aleo" w:hAnsi="Aleo"/>
          <w:color w:val="000000"/>
          <w:sz w:val="27"/>
          <w:szCs w:val="27"/>
          <w:shd w:val="clear" w:color="auto" w:fill="FFFFFF"/>
        </w:rPr>
        <w:t>Las</w:t>
      </w:r>
      <w:r w:rsidR="00BD3ADD">
        <w:rPr>
          <w:rFonts w:ascii="Aleo" w:hAnsi="Aleo"/>
          <w:color w:val="000000"/>
          <w:sz w:val="27"/>
          <w:szCs w:val="27"/>
          <w:shd w:val="clear" w:color="auto" w:fill="FFFFFF"/>
        </w:rPr>
        <w:t xml:space="preserve"> bases de la convocatoria y el programa formativo del </w:t>
      </w:r>
      <w:proofErr w:type="spellStart"/>
      <w:r w:rsidR="00BD3ADD" w:rsidRPr="00BD3ADD">
        <w:rPr>
          <w:rFonts w:ascii="Aleo" w:hAnsi="Aleo"/>
          <w:i/>
          <w:iCs/>
          <w:color w:val="000000"/>
          <w:sz w:val="27"/>
          <w:szCs w:val="27"/>
          <w:shd w:val="clear" w:color="auto" w:fill="FFFFFF"/>
        </w:rPr>
        <w:t>Fellowship</w:t>
      </w:r>
      <w:proofErr w:type="spellEnd"/>
      <w:r w:rsidR="00BD3ADD">
        <w:rPr>
          <w:rFonts w:ascii="Aleo" w:hAnsi="Aleo"/>
          <w:sz w:val="27"/>
          <w:szCs w:val="27"/>
        </w:rPr>
        <w:t xml:space="preserve"> se pueden consultar en este mismo apartado.</w:t>
      </w:r>
    </w:p>
    <w:p w14:paraId="4D2866C8" w14:textId="77777777" w:rsidR="00BD3ADD" w:rsidRDefault="00BD3ADD">
      <w:pPr>
        <w:rPr>
          <w:rFonts w:ascii="Aleo" w:hAnsi="Aleo"/>
          <w:sz w:val="27"/>
          <w:szCs w:val="27"/>
        </w:rPr>
      </w:pPr>
    </w:p>
    <w:p w14:paraId="75FAAA05" w14:textId="77777777" w:rsidR="00BD3ADD" w:rsidRDefault="00BD3ADD">
      <w:pPr>
        <w:rPr>
          <w:rFonts w:ascii="Aleo" w:hAnsi="Aleo"/>
          <w:sz w:val="27"/>
          <w:szCs w:val="27"/>
        </w:rPr>
      </w:pPr>
      <w:r>
        <w:rPr>
          <w:rFonts w:ascii="Aleo" w:hAnsi="Aleo"/>
          <w:sz w:val="27"/>
          <w:szCs w:val="27"/>
        </w:rPr>
        <w:t>Contacto</w:t>
      </w:r>
    </w:p>
    <w:p w14:paraId="28982FC5" w14:textId="153D2FFF" w:rsidR="00BD3ADD" w:rsidRDefault="00BD3ADD">
      <w:pPr>
        <w:rPr>
          <w:rFonts w:ascii="Aleo" w:hAnsi="Aleo"/>
          <w:sz w:val="27"/>
          <w:szCs w:val="27"/>
        </w:rPr>
      </w:pPr>
      <w:hyperlink r:id="rId4" w:history="1">
        <w:r w:rsidRPr="006C0A4A">
          <w:rPr>
            <w:rStyle w:val="Hipervnculo"/>
            <w:rFonts w:ascii="Aleo" w:hAnsi="Aleo"/>
            <w:sz w:val="27"/>
            <w:szCs w:val="27"/>
          </w:rPr>
          <w:t>nfbaillo@telefonica.net</w:t>
        </w:r>
      </w:hyperlink>
    </w:p>
    <w:p w14:paraId="17CD2899" w14:textId="53DEE230" w:rsidR="007701B7" w:rsidRPr="00F33976" w:rsidRDefault="00BD3ADD">
      <w:pPr>
        <w:rPr>
          <w:rFonts w:ascii="Aleo" w:hAnsi="Aleo"/>
          <w:color w:val="000000"/>
          <w:sz w:val="27"/>
          <w:szCs w:val="27"/>
          <w:shd w:val="clear" w:color="auto" w:fill="FFFFFF"/>
        </w:rPr>
      </w:pPr>
      <w:r w:rsidRPr="00BD3ADD">
        <w:rPr>
          <w:rFonts w:ascii="Aleo" w:hAnsi="Aleo"/>
          <w:sz w:val="27"/>
          <w:szCs w:val="27"/>
        </w:rPr>
        <w:t xml:space="preserve"> </w:t>
      </w:r>
    </w:p>
    <w:sectPr w:rsidR="007701B7" w:rsidRPr="00F33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">
    <w:panose1 w:val="00000500000000000000"/>
    <w:charset w:val="4D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76"/>
    <w:rsid w:val="007701B7"/>
    <w:rsid w:val="00BD3ADD"/>
    <w:rsid w:val="00EB3B39"/>
    <w:rsid w:val="00F3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9579A"/>
  <w15:chartTrackingRefBased/>
  <w15:docId w15:val="{C59759CE-DD20-484A-9A2D-94B7FE06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33976"/>
  </w:style>
  <w:style w:type="character" w:styleId="Hipervnculo">
    <w:name w:val="Hyperlink"/>
    <w:basedOn w:val="Fuentedeprrafopredeter"/>
    <w:uiPriority w:val="99"/>
    <w:unhideWhenUsed/>
    <w:rsid w:val="00BD3A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3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fbaillo@telefonica.net" TargetMode="External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NICOMEDES FERNANDEZ-BAILLO</dc:creator>
  <cp:keywords/>
  <dc:description/>
  <cp:lastModifiedBy/>
  <cp:revision>1</cp:revision>
  <dcterms:created xsi:type="dcterms:W3CDTF">2023-05-22T09:50:00Z</dcterms:created>
</cp:coreProperties>
</file>